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helsea Market" w:cs="Chelsea Market" w:eastAsia="Chelsea Market" w:hAnsi="Chelsea Market"/>
          <w:b w:val="1"/>
          <w:sz w:val="28"/>
          <w:szCs w:val="28"/>
          <w:rtl w:val="0"/>
        </w:rPr>
        <w:t xml:space="preserve"> The History Day Paper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choolbell" w:cs="Schoolbell" w:eastAsia="Schoolbell" w:hAnsi="Schoolbell"/>
          <w:sz w:val="24"/>
          <w:szCs w:val="24"/>
          <w:rtl w:val="0"/>
        </w:rPr>
        <w:t xml:space="preserve">The process of writing a historical paper is similar to other paper you have written, but on a larger scale.  When finished, you project will be similar to an article written by a historian.  You can usually include more information in a paper than in some of the other categories.</w:t>
      </w:r>
      <w:r w:rsidDel="00000000" w:rsidR="00000000" w:rsidRPr="00000000">
        <w:drawing>
          <wp:anchor allowOverlap="0" behindDoc="0" distB="114300" distT="114300" distL="114300" distR="114300" hidden="0" layoutInCell="0" locked="0" relativeHeight="0" simplePos="0">
            <wp:simplePos x="0" y="0"/>
            <wp:positionH relativeFrom="margin">
              <wp:posOffset>4676775</wp:posOffset>
            </wp:positionH>
            <wp:positionV relativeFrom="paragraph">
              <wp:posOffset>428625</wp:posOffset>
            </wp:positionV>
            <wp:extent cx="2005013" cy="2506266"/>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005013" cy="2506266"/>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choolbell" w:cs="Schoolbell" w:eastAsia="Schoolbell" w:hAnsi="Schoolbell"/>
          <w:b w:val="1"/>
          <w:sz w:val="24"/>
          <w:szCs w:val="24"/>
          <w:rtl w:val="0"/>
        </w:rPr>
        <w:t xml:space="preserve">Ideal for Students who:</w:t>
      </w:r>
    </w:p>
    <w:p w:rsidR="00000000" w:rsidDel="00000000" w:rsidP="00000000" w:rsidRDefault="00000000" w:rsidRPr="00000000">
      <w:pPr>
        <w:numPr>
          <w:ilvl w:val="0"/>
          <w:numId w:val="10"/>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enjoy writing.</w:t>
      </w:r>
    </w:p>
    <w:p w:rsidR="00000000" w:rsidDel="00000000" w:rsidP="00000000" w:rsidRDefault="00000000" w:rsidRPr="00000000">
      <w:pPr>
        <w:numPr>
          <w:ilvl w:val="0"/>
          <w:numId w:val="10"/>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don’t mind working alone on their project.</w:t>
      </w:r>
    </w:p>
    <w:p w:rsidR="00000000" w:rsidDel="00000000" w:rsidP="00000000" w:rsidRDefault="00000000" w:rsidRPr="00000000">
      <w:pPr>
        <w:numPr>
          <w:ilvl w:val="0"/>
          <w:numId w:val="10"/>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have topics with limited visual materials and that can be presented well without much visual support.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choolbell" w:cs="Schoolbell" w:eastAsia="Schoolbell" w:hAnsi="Schoolbell"/>
          <w:b w:val="1"/>
          <w:sz w:val="24"/>
          <w:szCs w:val="24"/>
          <w:rtl w:val="0"/>
        </w:rPr>
        <w:t xml:space="preserve">To prove your thesis, a Paper includes:</w:t>
      </w:r>
    </w:p>
    <w:p w:rsidR="00000000" w:rsidDel="00000000" w:rsidP="00000000" w:rsidRDefault="00000000" w:rsidRPr="00000000">
      <w:pPr>
        <w:numPr>
          <w:ilvl w:val="0"/>
          <w:numId w:val="11"/>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no less than 1,500 words and no more than 2,500 words (about 6-10 pages).</w:t>
      </w:r>
    </w:p>
    <w:p w:rsidR="00000000" w:rsidDel="00000000" w:rsidP="00000000" w:rsidRDefault="00000000" w:rsidRPr="00000000">
      <w:pPr>
        <w:numPr>
          <w:ilvl w:val="0"/>
          <w:numId w:val="11"/>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limited, if any, visuals (maps, charts, pictures, etc.)  that you refer to in your paper.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4810125</wp:posOffset>
            </wp:positionH>
            <wp:positionV relativeFrom="paragraph">
              <wp:posOffset>28575</wp:posOffset>
            </wp:positionV>
            <wp:extent cx="2071688" cy="1375972"/>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2071688" cy="1375972"/>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Schoolbell" w:cs="Schoolbell" w:eastAsia="Schoolbell" w:hAnsi="Schoolbell"/>
          <w:sz w:val="24"/>
          <w:szCs w:val="24"/>
          <w:rtl w:val="0"/>
        </w:rPr>
        <w:t xml:space="preserve">Basic Guidelines:</w:t>
      </w:r>
    </w:p>
    <w:p w:rsidR="00000000" w:rsidDel="00000000" w:rsidP="00000000" w:rsidRDefault="00000000" w:rsidRPr="00000000">
      <w:pPr>
        <w:numPr>
          <w:ilvl w:val="0"/>
          <w:numId w:val="14"/>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Fit within </w:t>
      </w:r>
      <w:r w:rsidDel="00000000" w:rsidR="00000000" w:rsidRPr="00000000">
        <w:rPr>
          <w:rFonts w:ascii="Schoolbell" w:cs="Schoolbell" w:eastAsia="Schoolbell" w:hAnsi="Schoolbell"/>
          <w:b w:val="1"/>
          <w:sz w:val="24"/>
          <w:szCs w:val="24"/>
          <w:rtl w:val="0"/>
        </w:rPr>
        <w:t xml:space="preserve">1,500-2,500 word limit</w:t>
      </w:r>
      <w:r w:rsidDel="00000000" w:rsidR="00000000" w:rsidRPr="00000000">
        <w:rPr>
          <w:rFonts w:ascii="Schoolbell" w:cs="Schoolbell" w:eastAsia="Schoolbell" w:hAnsi="Schoolbell"/>
          <w:sz w:val="24"/>
          <w:szCs w:val="24"/>
          <w:rtl w:val="0"/>
        </w:rPr>
        <w:t xml:space="preserve">.</w:t>
      </w:r>
    </w:p>
    <w:p w:rsidR="00000000" w:rsidDel="00000000" w:rsidP="00000000" w:rsidRDefault="00000000" w:rsidRPr="00000000">
      <w:pPr>
        <w:numPr>
          <w:ilvl w:val="0"/>
          <w:numId w:val="14"/>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Must be grammatically correct and well-written.</w:t>
      </w:r>
    </w:p>
    <w:p w:rsidR="00000000" w:rsidDel="00000000" w:rsidP="00000000" w:rsidRDefault="00000000" w:rsidRPr="00000000">
      <w:pPr>
        <w:numPr>
          <w:ilvl w:val="0"/>
          <w:numId w:val="14"/>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Include citations (MLA-style) to document sources of your work.</w:t>
      </w:r>
    </w:p>
    <w:p w:rsidR="00000000" w:rsidDel="00000000" w:rsidP="00000000" w:rsidRDefault="00000000" w:rsidRPr="00000000">
      <w:pPr>
        <w:numPr>
          <w:ilvl w:val="0"/>
          <w:numId w:val="14"/>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Type your paper with 1-inch margins.</w:t>
      </w:r>
    </w:p>
    <w:p w:rsidR="00000000" w:rsidDel="00000000" w:rsidP="00000000" w:rsidRDefault="00000000" w:rsidRPr="00000000">
      <w:pPr>
        <w:numPr>
          <w:ilvl w:val="0"/>
          <w:numId w:val="14"/>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Include a clear introduction, body, and conclusion to your paper.</w:t>
      </w:r>
    </w:p>
    <w:p w:rsidR="00000000" w:rsidDel="00000000" w:rsidP="00000000" w:rsidRDefault="00000000" w:rsidRPr="00000000">
      <w:pPr>
        <w:numPr>
          <w:ilvl w:val="0"/>
          <w:numId w:val="14"/>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A </w:t>
      </w:r>
      <w:r w:rsidDel="00000000" w:rsidR="00000000" w:rsidRPr="00000000">
        <w:rPr>
          <w:rFonts w:ascii="Schoolbell" w:cs="Schoolbell" w:eastAsia="Schoolbell" w:hAnsi="Schoolbell"/>
          <w:b w:val="1"/>
          <w:sz w:val="24"/>
          <w:szCs w:val="24"/>
          <w:rtl w:val="0"/>
        </w:rPr>
        <w:t xml:space="preserve">strong thesis</w:t>
      </w:r>
      <w:r w:rsidDel="00000000" w:rsidR="00000000" w:rsidRPr="00000000">
        <w:rPr>
          <w:rFonts w:ascii="Schoolbell" w:cs="Schoolbell" w:eastAsia="Schoolbell" w:hAnsi="Schoolbell"/>
          <w:sz w:val="24"/>
          <w:szCs w:val="24"/>
          <w:rtl w:val="0"/>
        </w:rPr>
        <w:t xml:space="preserve"> clearly stated and obvious to the reader from the start.</w:t>
      </w:r>
      <w:r w:rsidDel="00000000" w:rsidR="00000000" w:rsidRPr="00000000">
        <w:drawing>
          <wp:anchor allowOverlap="0" behindDoc="0" distB="114300" distT="114300" distL="114300" distR="114300" hidden="0" layoutInCell="0" locked="0" relativeHeight="0" simplePos="0">
            <wp:simplePos x="0" y="0"/>
            <wp:positionH relativeFrom="margin">
              <wp:posOffset>4491038</wp:posOffset>
            </wp:positionH>
            <wp:positionV relativeFrom="paragraph">
              <wp:posOffset>295275</wp:posOffset>
            </wp:positionV>
            <wp:extent cx="2395538" cy="3588646"/>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2395538" cy="3588646"/>
                    </a:xfrm>
                    <a:prstGeom prst="rect"/>
                    <a:ln/>
                  </pic:spPr>
                </pic:pic>
              </a:graphicData>
            </a:graphic>
          </wp:anchor>
        </w:drawing>
      </w:r>
    </w:p>
    <w:p w:rsidR="00000000" w:rsidDel="00000000" w:rsidP="00000000" w:rsidRDefault="00000000" w:rsidRPr="00000000">
      <w:pPr>
        <w:numPr>
          <w:ilvl w:val="0"/>
          <w:numId w:val="14"/>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All images or visuals need to include URL address to credit the source.</w:t>
      </w:r>
    </w:p>
    <w:p w:rsidR="00000000" w:rsidDel="00000000" w:rsidP="00000000" w:rsidRDefault="00000000" w:rsidRPr="00000000">
      <w:pPr>
        <w:numPr>
          <w:ilvl w:val="0"/>
          <w:numId w:val="14"/>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b w:val="1"/>
          <w:sz w:val="24"/>
          <w:szCs w:val="24"/>
          <w:rtl w:val="0"/>
        </w:rPr>
        <w:t xml:space="preserve">Read and Revise.</w:t>
      </w:r>
      <w:r w:rsidDel="00000000" w:rsidR="00000000" w:rsidRPr="00000000">
        <w:rPr>
          <w:rFonts w:ascii="Schoolbell" w:cs="Schoolbell" w:eastAsia="Schoolbell" w:hAnsi="Schoolbell"/>
          <w:sz w:val="24"/>
          <w:szCs w:val="24"/>
          <w:rtl w:val="0"/>
        </w:rPr>
        <w:t xml:space="preserve">  A polished product takes time, so it is important to re-read and revise your paper.  Check for clarity, unity, and coherence.  Does it flow well and effectively prove your thesis? Is it clear how your topic relates to the NHD theme: Leadership &amp; Legacy?  Does your conclusion flow logically and support your thesis?</w:t>
      </w:r>
    </w:p>
    <w:p w:rsidR="00000000" w:rsidDel="00000000" w:rsidP="00000000" w:rsidRDefault="00000000" w:rsidRPr="00000000">
      <w:pPr>
        <w:numPr>
          <w:ilvl w:val="0"/>
          <w:numId w:val="14"/>
        </w:numPr>
        <w:ind w:left="720" w:hanging="360"/>
        <w:contextualSpacing w:val="1"/>
        <w:rPr>
          <w:rFonts w:ascii="Schoolbell" w:cs="Schoolbell" w:eastAsia="Schoolbell" w:hAnsi="Schoolbell"/>
          <w:sz w:val="24"/>
          <w:szCs w:val="24"/>
          <w:u w:val="none"/>
        </w:rPr>
      </w:pPr>
      <w:r w:rsidDel="00000000" w:rsidR="00000000" w:rsidRPr="00000000">
        <w:rPr>
          <w:rFonts w:ascii="Schoolbell" w:cs="Schoolbell" w:eastAsia="Schoolbell" w:hAnsi="Schoolbell"/>
          <w:sz w:val="24"/>
          <w:szCs w:val="24"/>
          <w:rtl w:val="0"/>
        </w:rPr>
        <w:t xml:space="preserve">Include word count on final page of paper -- this count does not include citations.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choolbell" w:cs="Schoolbell" w:eastAsia="Schoolbell" w:hAnsi="Schoolbell"/>
          <w:i w:val="1"/>
          <w:sz w:val="24"/>
          <w:szCs w:val="24"/>
          <w:rtl w:val="0"/>
        </w:rPr>
        <w:t xml:space="preserve">For sample papers, visit: </w:t>
      </w:r>
      <w:hyperlink r:id="rId8">
        <w:r w:rsidDel="00000000" w:rsidR="00000000" w:rsidRPr="00000000">
          <w:rPr>
            <w:rFonts w:ascii="Schoolbell" w:cs="Schoolbell" w:eastAsia="Schoolbell" w:hAnsi="Schoolbell"/>
            <w:i w:val="1"/>
            <w:color w:val="1155cc"/>
            <w:sz w:val="24"/>
            <w:szCs w:val="24"/>
            <w:u w:val="single"/>
            <w:rtl w:val="0"/>
          </w:rPr>
          <w:t xml:space="preserve">http://www.nhd.org/StudentProjectExamples.htm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Didact Gothic" w:cs="Didact Gothic" w:eastAsia="Didact Gothic" w:hAnsi="Didact Gothic"/>
          <w:sz w:val="36"/>
          <w:szCs w:val="36"/>
          <w:rtl w:val="0"/>
        </w:rPr>
        <w:t xml:space="preserve">History Day </w:t>
      </w:r>
      <w:r w:rsidDel="00000000" w:rsidR="00000000" w:rsidRPr="00000000">
        <w:rPr>
          <w:rFonts w:ascii="Didact Gothic" w:cs="Didact Gothic" w:eastAsia="Didact Gothic" w:hAnsi="Didact Gothic"/>
          <w:b w:val="1"/>
          <w:sz w:val="36"/>
          <w:szCs w:val="36"/>
          <w:rtl w:val="0"/>
        </w:rPr>
        <w:t xml:space="preserve">HISTORICAL PAPER</w:t>
      </w:r>
      <w:r w:rsidDel="00000000" w:rsidR="00000000" w:rsidRPr="00000000">
        <w:rPr>
          <w:rFonts w:ascii="Didact Gothic" w:cs="Didact Gothic" w:eastAsia="Didact Gothic" w:hAnsi="Didact Gothic"/>
          <w:sz w:val="36"/>
          <w:szCs w:val="36"/>
          <w:rtl w:val="0"/>
        </w:rPr>
        <w:t xml:space="preserve"> Scoring Rubric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idact Gothic" w:cs="Didact Gothic" w:eastAsia="Didact Gothic" w:hAnsi="Didact Gothic"/>
          <w:rtl w:val="0"/>
        </w:rPr>
        <w:t xml:space="preserve">Student Name: _____________________________________   Title of Exhibit: _______________________________________</w:t>
      </w:r>
    </w:p>
    <w:p w:rsidR="00000000" w:rsidDel="00000000" w:rsidP="00000000" w:rsidRDefault="00000000" w:rsidRPr="00000000">
      <w:pPr>
        <w:contextualSpacing w:val="0"/>
      </w:pPr>
      <w:r w:rsidDel="00000000" w:rsidR="00000000" w:rsidRPr="00000000">
        <w:rPr>
          <w:rFonts w:ascii="Didact Gothic" w:cs="Didact Gothic" w:eastAsia="Didact Gothic" w:hAnsi="Didact Gothic"/>
          <w:rtl w:val="0"/>
        </w:rPr>
        <w:tab/>
        <w:tab/>
        <w:tab/>
        <w:tab/>
        <w:tab/>
        <w:tab/>
        <w:tab/>
        <w:tab/>
        <w:tab/>
        <w:tab/>
        <w:tab/>
        <w:t xml:space="preserve">     </w:t>
      </w:r>
      <w:r w:rsidDel="00000000" w:rsidR="00000000" w:rsidRPr="00000000">
        <w:rPr>
          <w:rFonts w:ascii="Didact Gothic" w:cs="Didact Gothic" w:eastAsia="Didact Gothic" w:hAnsi="Didact Gothic"/>
          <w:i w:val="1"/>
          <w:rtl w:val="0"/>
        </w:rPr>
        <w:t xml:space="preserve">Comments/Suggestions:</w:t>
      </w:r>
    </w:p>
    <w:tbl>
      <w:tblPr>
        <w:tblStyle w:val="Table1"/>
        <w:bidi w:val="0"/>
        <w:tblW w:w="8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855"/>
        <w:gridCol w:w="885"/>
        <w:gridCol w:w="705"/>
        <w:gridCol w:w="1215"/>
        <w:tblGridChange w:id="0">
          <w:tblGrid>
            <w:gridCol w:w="4410"/>
            <w:gridCol w:w="855"/>
            <w:gridCol w:w="885"/>
            <w:gridCol w:w="705"/>
            <w:gridCol w:w="121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sz w:val="16"/>
                <w:szCs w:val="16"/>
                <w:rtl w:val="0"/>
              </w:rPr>
              <w:t xml:space="preserve">Superior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sz w:val="16"/>
                <w:szCs w:val="16"/>
                <w:rtl w:val="0"/>
              </w:rPr>
              <w:t xml:space="preserve">Excellent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sz w:val="16"/>
                <w:szCs w:val="16"/>
                <w:rtl w:val="0"/>
              </w:rPr>
              <w:t xml:space="preserve">Good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sz w:val="16"/>
                <w:szCs w:val="16"/>
                <w:rtl w:val="0"/>
              </w:rPr>
              <w:t xml:space="preserve">Needs Improvement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Didact Gothic" w:cs="Didact Gothic" w:eastAsia="Didact Gothic" w:hAnsi="Didact Gothic"/>
                <w:b w:val="1"/>
                <w:sz w:val="24"/>
                <w:szCs w:val="24"/>
                <w:rtl w:val="0"/>
              </w:rPr>
              <w:t xml:space="preserve">Historical Quality - 60% </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sz w:val="24"/>
                <w:szCs w:val="24"/>
                <w:rtl w:val="0"/>
              </w:rPr>
              <w:t xml:space="preserve">10</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sz w:val="24"/>
                <w:szCs w:val="24"/>
                <w:rtl w:val="0"/>
              </w:rPr>
              <w:t xml:space="preserve">9</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sz w:val="24"/>
                <w:szCs w:val="24"/>
                <w:rtl w:val="0"/>
              </w:rPr>
              <w:t xml:space="preserve">8</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idact Gothic" w:cs="Didact Gothic" w:eastAsia="Didact Gothic" w:hAnsi="Didact Gothic"/>
                <w:b w:val="1"/>
                <w:sz w:val="24"/>
                <w:szCs w:val="24"/>
                <w:rtl w:val="0"/>
              </w:rPr>
              <w:t xml:space="preserve">7-5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Didact Gothic" w:cs="Didact Gothic" w:eastAsia="Didact Gothic" w:hAnsi="Didact Gothic"/>
                <w:sz w:val="20"/>
                <w:szCs w:val="20"/>
              </w:rPr>
            </w:pPr>
            <w:r w:rsidDel="00000000" w:rsidR="00000000" w:rsidRPr="00000000">
              <w:rPr>
                <w:rFonts w:ascii="Didact Gothic" w:cs="Didact Gothic" w:eastAsia="Didact Gothic" w:hAnsi="Didact Gothic"/>
                <w:sz w:val="20"/>
                <w:szCs w:val="20"/>
                <w:rtl w:val="0"/>
              </w:rPr>
              <w:t xml:space="preserve">historically accurate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Didact Gothic" w:cs="Didact Gothic" w:eastAsia="Didact Gothic" w:hAnsi="Didact Gothic"/>
                <w:sz w:val="20"/>
                <w:szCs w:val="20"/>
              </w:rPr>
            </w:pPr>
            <w:r w:rsidDel="00000000" w:rsidR="00000000" w:rsidRPr="00000000">
              <w:rPr>
                <w:rFonts w:ascii="Didact Gothic" w:cs="Didact Gothic" w:eastAsia="Didact Gothic" w:hAnsi="Didact Gothic"/>
                <w:sz w:val="20"/>
                <w:szCs w:val="20"/>
                <w:rtl w:val="0"/>
              </w:rPr>
              <w:t xml:space="preserve">shows analysis and interpretation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rFonts w:ascii="Didact Gothic" w:cs="Didact Gothic" w:eastAsia="Didact Gothic" w:hAnsi="Didact Gothic"/>
                <w:sz w:val="20"/>
                <w:szCs w:val="20"/>
              </w:rPr>
            </w:pPr>
            <w:r w:rsidDel="00000000" w:rsidR="00000000" w:rsidRPr="00000000">
              <w:rPr>
                <w:rFonts w:ascii="Didact Gothic" w:cs="Didact Gothic" w:eastAsia="Didact Gothic" w:hAnsi="Didact Gothic"/>
                <w:sz w:val="20"/>
                <w:szCs w:val="20"/>
                <w:rtl w:val="0"/>
              </w:rPr>
              <w:t xml:space="preserve">places topic in historical context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Didact Gothic" w:cs="Didact Gothic" w:eastAsia="Didact Gothic" w:hAnsi="Didact Gothic"/>
                <w:sz w:val="20"/>
                <w:szCs w:val="20"/>
              </w:rPr>
            </w:pPr>
            <w:r w:rsidDel="00000000" w:rsidR="00000000" w:rsidRPr="00000000">
              <w:rPr>
                <w:rFonts w:ascii="Didact Gothic" w:cs="Didact Gothic" w:eastAsia="Didact Gothic" w:hAnsi="Didact Gothic"/>
                <w:sz w:val="20"/>
                <w:szCs w:val="20"/>
                <w:rtl w:val="0"/>
              </w:rPr>
              <w:t xml:space="preserve">shows wide research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Didact Gothic" w:cs="Didact Gothic" w:eastAsia="Didact Gothic" w:hAnsi="Didact Gothic"/>
                <w:sz w:val="20"/>
                <w:szCs w:val="20"/>
              </w:rPr>
            </w:pPr>
            <w:r w:rsidDel="00000000" w:rsidR="00000000" w:rsidRPr="00000000">
              <w:rPr>
                <w:rFonts w:ascii="Didact Gothic" w:cs="Didact Gothic" w:eastAsia="Didact Gothic" w:hAnsi="Didact Gothic"/>
                <w:sz w:val="20"/>
                <w:szCs w:val="20"/>
                <w:rtl w:val="0"/>
              </w:rPr>
              <w:t xml:space="preserve">uses available primary sources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Didact Gothic" w:cs="Didact Gothic" w:eastAsia="Didact Gothic" w:hAnsi="Didact Gothic"/>
                <w:sz w:val="20"/>
                <w:szCs w:val="20"/>
              </w:rPr>
            </w:pPr>
            <w:r w:rsidDel="00000000" w:rsidR="00000000" w:rsidRPr="00000000">
              <w:rPr>
                <w:rFonts w:ascii="Didact Gothic" w:cs="Didact Gothic" w:eastAsia="Didact Gothic" w:hAnsi="Didact Gothic"/>
                <w:sz w:val="20"/>
                <w:szCs w:val="20"/>
                <w:rtl w:val="0"/>
              </w:rPr>
              <w:t xml:space="preserve">research is balanced &amp; addresses opposing viewpoints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Didact Gothic" w:cs="Didact Gothic" w:eastAsia="Didact Gothic" w:hAnsi="Didact Gothic"/>
                <w:b w:val="1"/>
                <w:sz w:val="24"/>
                <w:szCs w:val="24"/>
                <w:rtl w:val="0"/>
              </w:rPr>
              <w:t xml:space="preserve">Relation to “Leadership &amp; Legacy” Theme - 20%</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Didact Gothic" w:cs="Didact Gothic" w:eastAsia="Didact Gothic" w:hAnsi="Didact Gothic"/>
                <w:sz w:val="20"/>
                <w:szCs w:val="20"/>
              </w:rPr>
            </w:pPr>
            <w:r w:rsidDel="00000000" w:rsidR="00000000" w:rsidRPr="00000000">
              <w:rPr>
                <w:rFonts w:ascii="Didact Gothic" w:cs="Didact Gothic" w:eastAsia="Didact Gothic" w:hAnsi="Didact Gothic"/>
                <w:sz w:val="20"/>
                <w:szCs w:val="20"/>
                <w:rtl w:val="0"/>
              </w:rPr>
              <w:t xml:space="preserve">clearly relates topic to theme with strong thesis statement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Didact Gothic" w:cs="Didact Gothic" w:eastAsia="Didact Gothic" w:hAnsi="Didact Gothic"/>
                <w:sz w:val="20"/>
                <w:szCs w:val="20"/>
              </w:rPr>
            </w:pPr>
            <w:r w:rsidDel="00000000" w:rsidR="00000000" w:rsidRPr="00000000">
              <w:rPr>
                <w:rFonts w:ascii="Didact Gothic" w:cs="Didact Gothic" w:eastAsia="Didact Gothic" w:hAnsi="Didact Gothic"/>
                <w:sz w:val="20"/>
                <w:szCs w:val="20"/>
                <w:rtl w:val="0"/>
              </w:rPr>
              <w:t xml:space="preserve">demonstrates significance of topic (importance) &amp; draws conclusions that prove thesis statement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Didact Gothic" w:cs="Didact Gothic" w:eastAsia="Didact Gothic" w:hAnsi="Didact Gothic"/>
                <w:b w:val="1"/>
                <w:sz w:val="24"/>
                <w:szCs w:val="24"/>
                <w:rtl w:val="0"/>
              </w:rPr>
              <w:t xml:space="preserve">Clarity of Presentation - 30%</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Didact Gothic" w:cs="Didact Gothic" w:eastAsia="Didact Gothic" w:hAnsi="Didact Gothic"/>
                <w:sz w:val="20"/>
                <w:szCs w:val="20"/>
                <w:u w:val="none"/>
              </w:rPr>
            </w:pPr>
            <w:r w:rsidDel="00000000" w:rsidR="00000000" w:rsidRPr="00000000">
              <w:rPr>
                <w:rFonts w:ascii="Didact Gothic" w:cs="Didact Gothic" w:eastAsia="Didact Gothic" w:hAnsi="Didact Gothic"/>
                <w:b w:val="1"/>
                <w:sz w:val="20"/>
                <w:szCs w:val="20"/>
                <w:rtl w:val="0"/>
              </w:rPr>
              <w:t xml:space="preserve">Clearly Organized:</w:t>
            </w:r>
            <w:r w:rsidDel="00000000" w:rsidR="00000000" w:rsidRPr="00000000">
              <w:rPr>
                <w:rFonts w:ascii="Didact Gothic" w:cs="Didact Gothic" w:eastAsia="Didact Gothic" w:hAnsi="Didact Gothic"/>
                <w:sz w:val="20"/>
                <w:szCs w:val="20"/>
                <w:rtl w:val="0"/>
              </w:rPr>
              <w:t xml:space="preserve">  paper is original, clear, appropriate, and well-organized for optimal reader understanding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Didact Gothic" w:cs="Didact Gothic" w:eastAsia="Didact Gothic" w:hAnsi="Didact Gothic"/>
                <w:sz w:val="20"/>
                <w:szCs w:val="20"/>
              </w:rPr>
            </w:pPr>
            <w:r w:rsidDel="00000000" w:rsidR="00000000" w:rsidRPr="00000000">
              <w:rPr>
                <w:rFonts w:ascii="Didact Gothic" w:cs="Didact Gothic" w:eastAsia="Didact Gothic" w:hAnsi="Didact Gothic"/>
                <w:sz w:val="20"/>
                <w:szCs w:val="20"/>
                <w:rtl w:val="0"/>
              </w:rPr>
              <w:t xml:space="preserve">Text is clear, grammatically correct, and spelling is correct.  Entry is neatly prepared.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Didact Gothic" w:cs="Didact Gothic" w:eastAsia="Didact Gothic" w:hAnsi="Didact Gothic"/>
                <w:b w:val="1"/>
                <w:sz w:val="24"/>
                <w:szCs w:val="24"/>
                <w:rtl w:val="0"/>
              </w:rPr>
              <w:t xml:space="preserve">Rule Requirements Met: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Didact Gothic" w:cs="Didact Gothic" w:eastAsia="Didact Gothic" w:hAnsi="Didact Gothic"/>
                <w:sz w:val="20"/>
                <w:szCs w:val="20"/>
              </w:rPr>
            </w:pPr>
            <w:r w:rsidDel="00000000" w:rsidR="00000000" w:rsidRPr="00000000">
              <w:rPr>
                <w:rFonts w:ascii="Didact Gothic" w:cs="Didact Gothic" w:eastAsia="Didact Gothic" w:hAnsi="Didact Gothic"/>
                <w:sz w:val="20"/>
                <w:szCs w:val="20"/>
                <w:rtl w:val="0"/>
              </w:rPr>
              <w:t xml:space="preserve">within limit of 1,500-2,500 words -- word count is included.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Didact Gothic" w:cs="Didact Gothic" w:eastAsia="Didact Gothic" w:hAnsi="Didact Gothic"/>
                <w:b w:val="1"/>
                <w:rtl w:val="0"/>
              </w:rPr>
              <w:t xml:space="preserve">FINAL SCORE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Didact Gothic">
    <w:embedRegular r:id="rId1" w:subsetted="0"/>
  </w:font>
  <w:font w:name="Chelsea Market">
    <w:embedRegular r:id="rId2" w:subsetted="0"/>
  </w:font>
  <w:font w:name="Schoolbell">
    <w:embedRegular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2.png"/><Relationship Id="rId8" Type="http://schemas.openxmlformats.org/officeDocument/2006/relationships/hyperlink" Target="http://www.nhd.org/StudentProjectExamples.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 Id="rId2" Type="http://schemas.openxmlformats.org/officeDocument/2006/relationships/font" Target="fonts/ChelseaMarket-regular.ttf"/><Relationship Id="rId3" Type="http://schemas.openxmlformats.org/officeDocument/2006/relationships/font" Target="fonts/Schoolbell-regular.ttf"/></Relationships>
</file>