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bin" w:cs="Cabin" w:eastAsia="Cabin" w:hAnsi="Cabin"/>
          <w:b w:val="1"/>
          <w:sz w:val="36"/>
          <w:szCs w:val="36"/>
          <w:rtl w:val="0"/>
        </w:rPr>
        <w:t xml:space="preserve">2-Dimensional Display: Process Paper Help</w:t>
      </w:r>
      <w:r w:rsidDel="00000000" w:rsidR="00000000" w:rsidRPr="00000000">
        <w:rPr>
          <w:rFonts w:ascii="Cabin" w:cs="Cabin" w:eastAsia="Cabin" w:hAnsi="Cabin"/>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w:cs="Cabin" w:eastAsia="Cabin" w:hAnsi="Cabin"/>
          <w:rtl w:val="0"/>
        </w:rPr>
        <w:t xml:space="preserve">One of the last items you’ll complete on your NHD project is the Process Paper. Judges read the Process Paper to learn how you chose your topic, how you conducted your research, how you created your project, and how your topic connects to the theme. Whether you write your paper in full paragraphs or as answers to questions, you should provide details of your work, use “I” statements, and show how your topic connects to theme. The chart below is meant to help you compose your sentences and put together your Process Paper. Remember that your Process Paper cannot be longer than 500 words.</w:t>
      </w:r>
    </w:p>
    <w:p w:rsidR="00000000" w:rsidDel="00000000" w:rsidP="00000000" w:rsidRDefault="00000000" w:rsidRPr="00000000">
      <w:pPr>
        <w:contextualSpacing w:val="0"/>
      </w:pPr>
      <w:r w:rsidDel="00000000" w:rsidR="00000000" w:rsidRPr="00000000">
        <w:rPr>
          <w:rtl w:val="0"/>
        </w:rPr>
      </w:r>
    </w:p>
    <w:tbl>
      <w:tblPr>
        <w:tblStyle w:val="Table1"/>
        <w:bidi w:val="0"/>
        <w:tblW w:w="14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3930"/>
        <w:gridCol w:w="7650"/>
        <w:tblGridChange w:id="0">
          <w:tblGrid>
            <w:gridCol w:w="2730"/>
            <w:gridCol w:w="3930"/>
            <w:gridCol w:w="76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b w:val="1"/>
                <w:sz w:val="28"/>
                <w:szCs w:val="28"/>
                <w:rtl w:val="0"/>
              </w:rPr>
              <w:t xml:space="preserve">Required Responses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b w:val="1"/>
                <w:sz w:val="28"/>
                <w:szCs w:val="28"/>
                <w:rtl w:val="0"/>
              </w:rPr>
              <w:t xml:space="preserve">Ideas to Consider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b w:val="1"/>
                <w:sz w:val="28"/>
                <w:szCs w:val="28"/>
                <w:rtl w:val="0"/>
              </w:rPr>
              <w:t xml:space="preserve"> Details to Include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b w:val="1"/>
                <w:sz w:val="28"/>
                <w:szCs w:val="28"/>
                <w:rtl w:val="0"/>
              </w:rPr>
              <w:t xml:space="preserve"> Sample Sentence Frames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sz w:val="28"/>
                <w:szCs w:val="28"/>
                <w:rtl w:val="0"/>
              </w:rPr>
              <w:t xml:space="preserve">(Answering Required Questions)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How did you choose your topic?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Name your topic.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Describe the process of choosing 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I’ve always been interested in . . .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When I heard the theme this year was Leadership and Legacy in History I thought about . . .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My parents and I brainstormed possible topics and the one I liked best was . . . because . .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 I decided to research (insert your topic) to learn more about . . .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How did you research your topic?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Online?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In a library?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At an archives?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Interviews?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Best sources?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When I first started my research, I . .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 Then I . .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My best secondary source was . . .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I found a great primary source at the . . .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How did you create your project?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How did you decide on the design, layout, and colors of your poster?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What tools and materials were important in putting it together?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I decided to design my poster like . . . because . . .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The colors symbolize . . .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The layout of my information shows . .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bin" w:cs="Cabin" w:eastAsia="Cabin" w:hAnsi="Cabin"/>
                <w:u w:val="none"/>
              </w:rPr>
            </w:pPr>
            <w:r w:rsidDel="00000000" w:rsidR="00000000" w:rsidRPr="00000000">
              <w:rPr>
                <w:rFonts w:ascii="Cabin" w:cs="Cabin" w:eastAsia="Cabin" w:hAnsi="Cabin"/>
                <w:rtl w:val="0"/>
              </w:rPr>
              <w:t xml:space="preserve"> I especially enjoyed . . .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How does your topic connect to the theme?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Use the theme words in your sentences.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bin" w:cs="Cabin" w:eastAsia="Cabin" w:hAnsi="Cabin"/>
                <w:rtl w:val="0"/>
              </w:rPr>
              <w:t xml:space="preserve">Restate your thesis statement.</w:t>
            </w:r>
          </w:p>
        </w:tc>
        <w:tc>
          <w:tcPr>
            <w:tcMar>
              <w:top w:w="100.0" w:type="dxa"/>
              <w:left w:w="100.0" w:type="dxa"/>
              <w:bottom w:w="100.0" w:type="dxa"/>
              <w:right w:w="100.0" w:type="dxa"/>
            </w:tcMar>
          </w:tcPr>
          <w:p w:rsidR="00000000" w:rsidDel="00000000" w:rsidP="00000000" w:rsidRDefault="00000000" w:rsidRPr="00000000">
            <w:pPr>
              <w:numPr>
                <w:ilvl w:val="0"/>
                <w:numId w:val="2"/>
              </w:numPr>
              <w:ind w:left="720" w:hanging="360"/>
              <w:contextualSpacing w:val="1"/>
              <w:rPr>
                <w:rFonts w:ascii="Cabin" w:cs="Cabin" w:eastAsia="Cabin" w:hAnsi="Cabin"/>
                <w:u w:val="none"/>
              </w:rPr>
            </w:pPr>
            <w:r w:rsidDel="00000000" w:rsidR="00000000" w:rsidRPr="00000000">
              <w:rPr>
                <w:rFonts w:ascii="Cabin" w:cs="Cabin" w:eastAsia="Cabin" w:hAnsi="Cabin"/>
                <w:rtl w:val="0"/>
              </w:rPr>
              <w:t xml:space="preserve">(Insert your topic) fits this year’s theme (insert theme) because he/she was .... </w:t>
            </w:r>
          </w:p>
          <w:p w:rsidR="00000000" w:rsidDel="00000000" w:rsidP="00000000" w:rsidRDefault="00000000" w:rsidRPr="00000000">
            <w:pPr>
              <w:numPr>
                <w:ilvl w:val="0"/>
                <w:numId w:val="2"/>
              </w:numPr>
              <w:ind w:left="720" w:hanging="360"/>
              <w:contextualSpacing w:val="1"/>
              <w:rPr>
                <w:rFonts w:ascii="Cabin" w:cs="Cabin" w:eastAsia="Cabin" w:hAnsi="Cabin"/>
                <w:u w:val="none"/>
              </w:rPr>
            </w:pPr>
            <w:r w:rsidDel="00000000" w:rsidR="00000000" w:rsidRPr="00000000">
              <w:rPr>
                <w:rFonts w:ascii="Cabin" w:cs="Cabin" w:eastAsia="Cabin" w:hAnsi="Cabin"/>
                <w:rtl w:val="0"/>
              </w:rPr>
              <w:t xml:space="preserve">My research and the documents I found provide evidence that (insert your topic) was a significant in history because . . . </w:t>
            </w:r>
          </w:p>
          <w:p w:rsidR="00000000" w:rsidDel="00000000" w:rsidP="00000000" w:rsidRDefault="00000000" w:rsidRPr="00000000">
            <w:pPr>
              <w:numPr>
                <w:ilvl w:val="0"/>
                <w:numId w:val="2"/>
              </w:numPr>
              <w:ind w:left="720" w:hanging="360"/>
              <w:contextualSpacing w:val="1"/>
              <w:rPr>
                <w:rFonts w:ascii="Cabin" w:cs="Cabin" w:eastAsia="Cabin" w:hAnsi="Cabin"/>
                <w:u w:val="none"/>
              </w:rPr>
            </w:pPr>
            <w:r w:rsidDel="00000000" w:rsidR="00000000" w:rsidRPr="00000000">
              <w:rPr>
                <w:rFonts w:ascii="Cabin" w:cs="Cabin" w:eastAsia="Cabin" w:hAnsi="Cabin"/>
                <w:rtl w:val="0"/>
              </w:rPr>
              <w:t xml:space="preserve">Although (insert your topic) left a legacy of . . . , he/she . . .</w:t>
            </w:r>
          </w:p>
        </w:tc>
      </w:tr>
    </w:tbl>
    <w:p w:rsidR="00000000" w:rsidDel="00000000" w:rsidP="00000000" w:rsidRDefault="00000000" w:rsidRPr="00000000">
      <w:pPr>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bin">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